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A0A5" w14:textId="297589E5" w:rsidR="002761F5" w:rsidRPr="002761F5" w:rsidRDefault="008B35FC" w:rsidP="00404B2E">
      <w:pPr>
        <w:pStyle w:val="Corpotesto"/>
        <w:ind w:right="-9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61F5">
        <w:rPr>
          <w:rFonts w:ascii="Times New Roman" w:hAnsi="Times New Roman" w:cs="Times New Roman"/>
          <w:b/>
          <w:bCs/>
          <w:sz w:val="36"/>
          <w:szCs w:val="36"/>
        </w:rPr>
        <w:t xml:space="preserve">Richiesta </w:t>
      </w:r>
      <w:r w:rsidR="00A062A5" w:rsidRPr="002761F5">
        <w:rPr>
          <w:rFonts w:ascii="Times New Roman" w:hAnsi="Times New Roman" w:cs="Times New Roman"/>
          <w:b/>
          <w:bCs/>
          <w:sz w:val="36"/>
          <w:szCs w:val="36"/>
        </w:rPr>
        <w:t>agevolazioni</w:t>
      </w:r>
      <w:r w:rsidRPr="002761F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062A5" w:rsidRPr="002761F5">
        <w:rPr>
          <w:rFonts w:ascii="Times New Roman" w:hAnsi="Times New Roman" w:cs="Times New Roman"/>
          <w:b/>
          <w:bCs/>
          <w:sz w:val="36"/>
          <w:szCs w:val="36"/>
        </w:rPr>
        <w:t>tariffarie trasporto pubblico</w:t>
      </w:r>
      <w:r w:rsidRPr="002761F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61F5" w:rsidRPr="002761F5">
        <w:rPr>
          <w:rFonts w:ascii="Times New Roman" w:hAnsi="Times New Roman" w:cs="Times New Roman"/>
          <w:b/>
          <w:bCs/>
          <w:sz w:val="36"/>
          <w:szCs w:val="36"/>
        </w:rPr>
        <w:t>locale</w:t>
      </w:r>
      <w:r w:rsidR="00404B2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61F5" w:rsidRPr="002761F5">
        <w:rPr>
          <w:rFonts w:ascii="Times New Roman" w:hAnsi="Times New Roman" w:cs="Times New Roman"/>
          <w:b/>
          <w:bCs/>
          <w:sz w:val="36"/>
          <w:szCs w:val="36"/>
        </w:rPr>
        <w:t>(TPL)</w:t>
      </w:r>
    </w:p>
    <w:p w14:paraId="201EADA8" w14:textId="38B7090A" w:rsidR="003B3D75" w:rsidRPr="00404B2E" w:rsidRDefault="003B3D75" w:rsidP="002761F5">
      <w:pPr>
        <w:pStyle w:val="Corpotesto"/>
        <w:jc w:val="center"/>
        <w:rPr>
          <w:rFonts w:ascii="Times New Roman" w:hAnsi="Times New Roman" w:cs="Times New Roman"/>
          <w:b/>
          <w:bCs/>
          <w:smallCaps/>
          <w:spacing w:val="28"/>
          <w:sz w:val="36"/>
          <w:szCs w:val="36"/>
        </w:rPr>
      </w:pPr>
      <w:r w:rsidRPr="00404B2E">
        <w:rPr>
          <w:rFonts w:ascii="Times New Roman" w:hAnsi="Times New Roman" w:cs="Times New Roman"/>
          <w:b/>
          <w:bCs/>
          <w:smallCaps/>
          <w:spacing w:val="28"/>
          <w:sz w:val="36"/>
          <w:szCs w:val="36"/>
        </w:rPr>
        <w:t>Anno 2026</w:t>
      </w:r>
    </w:p>
    <w:p w14:paraId="09C20FD0" w14:textId="53F8BC21" w:rsidR="00A062A5" w:rsidRPr="0045541C" w:rsidRDefault="00A062A5" w:rsidP="005E0D7E">
      <w:pPr>
        <w:pStyle w:val="Titolo1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26D21" w14:textId="77777777" w:rsidR="00DC178F" w:rsidRPr="00B863DF" w:rsidRDefault="00DC178F">
      <w:pPr>
        <w:rPr>
          <w:rFonts w:ascii="Times New Roman" w:hAnsi="Times New Roman" w:cs="Times New Roman"/>
          <w:sz w:val="20"/>
          <w:szCs w:val="20"/>
        </w:rPr>
        <w:sectPr w:rsidR="00DC178F" w:rsidRPr="00B863DF" w:rsidSect="002761F5">
          <w:headerReference w:type="default" r:id="rId7"/>
          <w:type w:val="continuous"/>
          <w:pgSz w:w="11910" w:h="16850"/>
          <w:pgMar w:top="426" w:right="1080" w:bottom="0" w:left="1000" w:header="720" w:footer="720" w:gutter="0"/>
          <w:cols w:space="720"/>
        </w:sectPr>
      </w:pPr>
    </w:p>
    <w:p w14:paraId="23A231F2" w14:textId="099FAB9C" w:rsidR="002761F5" w:rsidRPr="002761F5" w:rsidRDefault="002761F5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che da lunedì 9 marzo 2026 p.v., il SIRGAT è nuovamente disponibile a tutta l’utenza residente nel </w:t>
      </w:r>
      <w:r w:rsidR="00404B2E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Guidonia Montecelio per l’inserimento delle richieste di Agevolazione Tariffaria per l’anno 2026</w:t>
      </w:r>
    </w:p>
    <w:p w14:paraId="2062CF7B" w14:textId="77777777" w:rsidR="002761F5" w:rsidRPr="002761F5" w:rsidRDefault="002761F5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03E39" w14:textId="09BE6EDD" w:rsidR="0045541C" w:rsidRDefault="002761F5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L’accesso al SIRGAT è consentito esclusivamente mediante i servizi SPID, CIE o CNS.</w:t>
      </w:r>
    </w:p>
    <w:p w14:paraId="18138F91" w14:textId="77777777" w:rsidR="002761F5" w:rsidRPr="002761F5" w:rsidRDefault="002761F5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6AE222" w14:textId="2B969D60" w:rsidR="00CB62BD" w:rsidRPr="002761F5" w:rsidRDefault="00CB62BD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Tutte le istanze corredate da:</w:t>
      </w:r>
    </w:p>
    <w:p w14:paraId="5C84DC6F" w14:textId="7C2EF69F" w:rsidR="00CB62BD" w:rsidRPr="002761F5" w:rsidRDefault="006B3EA4" w:rsidP="002761F5">
      <w:pPr>
        <w:pStyle w:val="Corpotesto"/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stampa del</w:t>
      </w:r>
      <w:r w:rsidR="00516D0E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la registrazione</w:t>
      </w: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inserita sul portale della Regione Lazio</w:t>
      </w:r>
      <w:r w:rsidR="009B6E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00980E3" w14:textId="30B8272D" w:rsidR="00CB62BD" w:rsidRPr="002761F5" w:rsidRDefault="006B3EA4" w:rsidP="002761F5">
      <w:pPr>
        <w:pStyle w:val="Corpotesto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 in corso di validità</w:t>
      </w:r>
      <w:r w:rsidR="009B6E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7A27A41" w14:textId="23C3B51A" w:rsidR="00CB62BD" w:rsidRPr="002761F5" w:rsidRDefault="00516D0E" w:rsidP="002761F5">
      <w:pPr>
        <w:pStyle w:val="Corpotesto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</w:t>
      </w:r>
      <w:r w:rsidR="006B3EA4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certificazione dell’ISEE in corso di validità</w:t>
      </w:r>
      <w:r w:rsidR="009B6E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F38D7C4" w14:textId="2607726D" w:rsidR="00CB62BD" w:rsidRPr="002761F5" w:rsidRDefault="00516D0E" w:rsidP="002761F5">
      <w:pPr>
        <w:pStyle w:val="Corpotesto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</w:t>
      </w:r>
      <w:r w:rsidR="00CB62BD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certificazione atte</w:t>
      </w:r>
      <w:r w:rsidR="006B3EA4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stante il possesso di uno dei requisiti necessari per fr</w:t>
      </w:r>
      <w:r w:rsidR="00CB62BD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uire della maggiorazione del 20%</w:t>
      </w:r>
      <w:r w:rsidR="009B6E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484D13E" w14:textId="06BD7A1F" w:rsidR="002761F5" w:rsidRDefault="00CB62BD" w:rsidP="002761F5">
      <w:pPr>
        <w:pStyle w:val="Corpotesto"/>
        <w:numPr>
          <w:ilvl w:val="0"/>
          <w:numId w:val="23"/>
        </w:numPr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di </w:t>
      </w:r>
      <w:r w:rsidR="006B3EA4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altra documentazione utile per fruire di ulteriori maggiorazioni (verbale </w:t>
      </w:r>
      <w:r w:rsidR="005E0D7E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6B3EA4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.104/92, art.3</w:t>
      </w:r>
      <w:r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comma 3</w:t>
      </w:r>
      <w:r w:rsidR="006B3EA4" w:rsidRPr="002761F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9B6E4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C18F1E2" w14:textId="4327DA21" w:rsidR="002761F5" w:rsidRDefault="002761F5" w:rsidP="002761F5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dovranno essere trasmesse alla Città di Guidonia Montecelio utilizzando il servizio al seguente link:</w:t>
      </w:r>
    </w:p>
    <w:p w14:paraId="3A13CBB3" w14:textId="77777777" w:rsidR="002761F5" w:rsidRDefault="00000000" w:rsidP="002761F5">
      <w:pPr>
        <w:pStyle w:val="Corpotesto"/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hyperlink r:id="rId8" w:history="1">
        <w:r w:rsidR="002761F5" w:rsidRPr="0074768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https://comune.guidoniamontecelio.rm.it/servizi/richiesta-agevolazione-tariffaria-tpl</w:t>
        </w:r>
      </w:hyperlink>
    </w:p>
    <w:p w14:paraId="2E89BC74" w14:textId="283F4E90" w:rsidR="0079670A" w:rsidRPr="002761F5" w:rsidRDefault="002761F5" w:rsidP="002761F5">
      <w:pPr>
        <w:pStyle w:val="Corpotesto"/>
        <w:jc w:val="both"/>
        <w:rPr>
          <w:rFonts w:ascii="Times New Roman" w:hAnsi="Times New Roman" w:cs="Times New Roman"/>
          <w:b/>
          <w:color w:val="1A1A1A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w w:val="110"/>
          <w:sz w:val="24"/>
          <w:szCs w:val="24"/>
          <w:u w:val="single" w:color="FFFFFF" w:themeColor="background1"/>
        </w:rPr>
        <w:t xml:space="preserve"> con </w:t>
      </w:r>
      <w:r w:rsidR="0079670A" w:rsidRPr="002761F5">
        <w:rPr>
          <w:rFonts w:ascii="Times New Roman" w:hAnsi="Times New Roman" w:cs="Times New Roman"/>
          <w:color w:val="000000" w:themeColor="text1"/>
          <w:spacing w:val="-6"/>
          <w:w w:val="110"/>
          <w:sz w:val="24"/>
          <w:szCs w:val="24"/>
          <w:u w:val="single" w:color="FFFFFF" w:themeColor="background1"/>
        </w:rPr>
        <w:t>accesso all’Area Personale tramite Spid</w:t>
      </w:r>
    </w:p>
    <w:p w14:paraId="5810E5D7" w14:textId="77777777" w:rsidR="00842895" w:rsidRPr="002761F5" w:rsidRDefault="00842895" w:rsidP="002761F5">
      <w:pPr>
        <w:pStyle w:val="Corpotesto"/>
        <w:ind w:left="-284"/>
        <w:jc w:val="both"/>
        <w:rPr>
          <w:rStyle w:val="Collegamentoipertestuale"/>
          <w:rFonts w:ascii="Times New Roman" w:hAnsi="Times New Roman" w:cs="Times New Roman"/>
          <w:color w:val="auto"/>
          <w:spacing w:val="-6"/>
          <w:w w:val="110"/>
          <w:sz w:val="24"/>
          <w:szCs w:val="24"/>
          <w:u w:color="FFFFFF" w:themeColor="background1"/>
        </w:rPr>
      </w:pPr>
    </w:p>
    <w:p w14:paraId="64211330" w14:textId="0F80B79E" w:rsidR="00F3223C" w:rsidRPr="002761F5" w:rsidRDefault="00F3223C" w:rsidP="002761F5">
      <w:pPr>
        <w:pStyle w:val="Corpotesto"/>
        <w:jc w:val="both"/>
        <w:rPr>
          <w:rStyle w:val="Collegamentoipertestuale"/>
          <w:rFonts w:ascii="Times New Roman" w:hAnsi="Times New Roman" w:cs="Times New Roman"/>
          <w:color w:val="auto"/>
          <w:spacing w:val="-6"/>
          <w:w w:val="110"/>
          <w:sz w:val="24"/>
          <w:szCs w:val="24"/>
          <w:u w:color="FFFFFF" w:themeColor="background1"/>
        </w:rPr>
      </w:pPr>
      <w:r w:rsidRPr="002761F5">
        <w:rPr>
          <w:rStyle w:val="Collegamentoipertestuale"/>
          <w:rFonts w:ascii="Times New Roman" w:hAnsi="Times New Roman" w:cs="Times New Roman"/>
          <w:b/>
          <w:bCs/>
          <w:color w:val="auto"/>
          <w:spacing w:val="-6"/>
          <w:w w:val="110"/>
          <w:sz w:val="24"/>
          <w:szCs w:val="24"/>
          <w:u w:color="FFFFFF" w:themeColor="background1"/>
        </w:rPr>
        <w:t>Si ricorda che</w:t>
      </w:r>
      <w:r w:rsidRPr="002761F5">
        <w:rPr>
          <w:rStyle w:val="Collegamentoipertestuale"/>
          <w:rFonts w:ascii="Times New Roman" w:hAnsi="Times New Roman" w:cs="Times New Roman"/>
          <w:color w:val="auto"/>
          <w:spacing w:val="-6"/>
          <w:w w:val="110"/>
          <w:sz w:val="24"/>
          <w:szCs w:val="24"/>
          <w:u w:color="FFFFFF" w:themeColor="background1"/>
        </w:rPr>
        <w:t>:</w:t>
      </w:r>
    </w:p>
    <w:p w14:paraId="392CA6FE" w14:textId="2E02A56B" w:rsidR="002761F5" w:rsidRDefault="003023A7" w:rsidP="002761F5">
      <w:pPr>
        <w:pStyle w:val="Corpotesto"/>
        <w:numPr>
          <w:ilvl w:val="0"/>
          <w:numId w:val="22"/>
        </w:numPr>
        <w:jc w:val="both"/>
        <w:rPr>
          <w:rStyle w:val="ql-size-large"/>
          <w:rFonts w:ascii="Times New Roman" w:hAnsi="Times New Roman" w:cs="Times New Roman"/>
          <w:sz w:val="24"/>
          <w:szCs w:val="24"/>
        </w:rPr>
      </w:pP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ogni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cittadino 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già registrato, prima dell'inserimento della richiesta di agevolazione, dovrà necessariamente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aggiornare 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il proprio valore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ISEE 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nella sua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>Area Personale</w:t>
      </w:r>
      <w:r w:rsidR="009B6E41">
        <w:rPr>
          <w:rStyle w:val="Enfasigrassetto"/>
          <w:rFonts w:ascii="Times New Roman" w:hAnsi="Times New Roman" w:cs="Times New Roman"/>
          <w:sz w:val="24"/>
          <w:szCs w:val="24"/>
        </w:rPr>
        <w:t>;</w:t>
      </w:r>
    </w:p>
    <w:p w14:paraId="130C2F8C" w14:textId="7D3AFAE4" w:rsidR="002761F5" w:rsidRDefault="005E0D7E" w:rsidP="002761F5">
      <w:pPr>
        <w:pStyle w:val="Corpotesto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1F5">
        <w:rPr>
          <w:rFonts w:ascii="Times New Roman" w:hAnsi="Times New Roman" w:cs="Times New Roman"/>
          <w:sz w:val="24"/>
          <w:szCs w:val="24"/>
        </w:rPr>
        <w:t>l</w:t>
      </w:r>
      <w:r w:rsidR="00A2791A" w:rsidRPr="002761F5">
        <w:rPr>
          <w:rFonts w:ascii="Times New Roman" w:hAnsi="Times New Roman" w:cs="Times New Roman"/>
          <w:sz w:val="24"/>
          <w:szCs w:val="24"/>
        </w:rPr>
        <w:t>’</w:t>
      </w:r>
      <w:r w:rsidRPr="002761F5">
        <w:rPr>
          <w:rFonts w:ascii="Times New Roman" w:hAnsi="Times New Roman" w:cs="Times New Roman"/>
          <w:sz w:val="24"/>
          <w:szCs w:val="24"/>
        </w:rPr>
        <w:t xml:space="preserve">utente può modificare/aggiornare in autonomia tutti i propri dati </w:t>
      </w:r>
      <w:r w:rsidR="00A2791A" w:rsidRPr="002761F5">
        <w:rPr>
          <w:rFonts w:ascii="Times New Roman" w:hAnsi="Times New Roman" w:cs="Times New Roman"/>
          <w:sz w:val="24"/>
          <w:szCs w:val="24"/>
        </w:rPr>
        <w:t xml:space="preserve">(residenza, documento di identità ed i recapiti) </w:t>
      </w:r>
      <w:r w:rsidRPr="002761F5">
        <w:rPr>
          <w:rFonts w:ascii="Times New Roman" w:hAnsi="Times New Roman" w:cs="Times New Roman"/>
          <w:sz w:val="24"/>
          <w:szCs w:val="24"/>
        </w:rPr>
        <w:t>anche dopo l’inserimento di una richiesta</w:t>
      </w:r>
      <w:r w:rsidR="009B6E41">
        <w:rPr>
          <w:rFonts w:ascii="Times New Roman" w:hAnsi="Times New Roman" w:cs="Times New Roman"/>
          <w:sz w:val="24"/>
          <w:szCs w:val="24"/>
        </w:rPr>
        <w:t>;</w:t>
      </w:r>
    </w:p>
    <w:p w14:paraId="747D62DE" w14:textId="5AB802E0" w:rsidR="002761F5" w:rsidRDefault="0045541C" w:rsidP="002761F5">
      <w:pPr>
        <w:pStyle w:val="Corpotesto"/>
        <w:numPr>
          <w:ilvl w:val="0"/>
          <w:numId w:val="22"/>
        </w:numPr>
        <w:jc w:val="both"/>
        <w:rPr>
          <w:rStyle w:val="ql-size-large"/>
          <w:rFonts w:ascii="Times New Roman" w:hAnsi="Times New Roman" w:cs="Times New Roman"/>
          <w:sz w:val="24"/>
          <w:szCs w:val="24"/>
        </w:rPr>
      </w:pP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il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Voucher 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viene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>inviato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 </w:t>
      </w:r>
      <w:r w:rsidRPr="002761F5">
        <w:rPr>
          <w:rStyle w:val="Enfasigrassetto"/>
          <w:rFonts w:ascii="Times New Roman" w:hAnsi="Times New Roman" w:cs="Times New Roman"/>
          <w:sz w:val="24"/>
          <w:szCs w:val="24"/>
        </w:rPr>
        <w:t>1 sola volta</w:t>
      </w: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 </w:t>
      </w:r>
      <w:r w:rsidR="008368DA" w:rsidRPr="002761F5">
        <w:rPr>
          <w:rStyle w:val="ql-size-large"/>
          <w:rFonts w:ascii="Times New Roman" w:hAnsi="Times New Roman" w:cs="Times New Roman"/>
          <w:sz w:val="24"/>
          <w:szCs w:val="24"/>
        </w:rPr>
        <w:t>e non è possibile richiederne il rinnovo</w:t>
      </w:r>
      <w:r w:rsidR="009B6E41">
        <w:rPr>
          <w:rStyle w:val="ql-size-large"/>
          <w:rFonts w:ascii="Times New Roman" w:hAnsi="Times New Roman" w:cs="Times New Roman"/>
          <w:sz w:val="24"/>
          <w:szCs w:val="24"/>
        </w:rPr>
        <w:t>;</w:t>
      </w:r>
    </w:p>
    <w:p w14:paraId="70C176D9" w14:textId="7088437F" w:rsidR="00B124B0" w:rsidRPr="002761F5" w:rsidRDefault="00A2791A" w:rsidP="002761F5">
      <w:pPr>
        <w:pStyle w:val="Corpotesto"/>
        <w:numPr>
          <w:ilvl w:val="0"/>
          <w:numId w:val="22"/>
        </w:numPr>
        <w:jc w:val="both"/>
        <w:rPr>
          <w:rStyle w:val="ql-size-large"/>
          <w:rFonts w:ascii="Times New Roman" w:hAnsi="Times New Roman" w:cs="Times New Roman"/>
          <w:sz w:val="24"/>
          <w:szCs w:val="24"/>
        </w:rPr>
      </w:pPr>
      <w:r w:rsidRPr="002761F5">
        <w:rPr>
          <w:rStyle w:val="ql-size-large"/>
          <w:rFonts w:ascii="Times New Roman" w:hAnsi="Times New Roman" w:cs="Times New Roman"/>
          <w:sz w:val="24"/>
          <w:szCs w:val="24"/>
        </w:rPr>
        <w:t>i</w:t>
      </w:r>
      <w:r w:rsidR="000F15BD"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 </w:t>
      </w:r>
      <w:r w:rsidR="00B124B0"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Voucher scaduti </w:t>
      </w:r>
      <w:r w:rsidR="00B124B0"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e non utilizzati </w:t>
      </w:r>
      <w:r w:rsidR="00B124B0"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non </w:t>
      </w:r>
      <w:r w:rsidR="00B124B0"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saranno </w:t>
      </w:r>
      <w:r w:rsidR="00B124B0" w:rsidRPr="002761F5">
        <w:rPr>
          <w:rStyle w:val="Enfasigrassetto"/>
          <w:rFonts w:ascii="Times New Roman" w:hAnsi="Times New Roman" w:cs="Times New Roman"/>
          <w:sz w:val="24"/>
          <w:szCs w:val="24"/>
        </w:rPr>
        <w:t xml:space="preserve">rinnovati </w:t>
      </w:r>
      <w:proofErr w:type="spellStart"/>
      <w:r w:rsidR="00B124B0" w:rsidRPr="002761F5">
        <w:rPr>
          <w:rStyle w:val="ql-size-large"/>
          <w:rFonts w:ascii="Times New Roman" w:hAnsi="Times New Roman" w:cs="Times New Roman"/>
          <w:sz w:val="24"/>
          <w:szCs w:val="24"/>
        </w:rPr>
        <w:t>nè</w:t>
      </w:r>
      <w:proofErr w:type="spellEnd"/>
      <w:r w:rsidR="00B124B0" w:rsidRPr="002761F5">
        <w:rPr>
          <w:rStyle w:val="ql-size-large"/>
          <w:rFonts w:ascii="Times New Roman" w:hAnsi="Times New Roman" w:cs="Times New Roman"/>
          <w:sz w:val="24"/>
          <w:szCs w:val="24"/>
        </w:rPr>
        <w:t xml:space="preserve"> annullati</w:t>
      </w:r>
      <w:r w:rsidR="009B6E41">
        <w:rPr>
          <w:rStyle w:val="ql-size-large"/>
          <w:rFonts w:ascii="Times New Roman" w:hAnsi="Times New Roman" w:cs="Times New Roman"/>
          <w:sz w:val="24"/>
          <w:szCs w:val="24"/>
        </w:rPr>
        <w:t>;</w:t>
      </w:r>
    </w:p>
    <w:p w14:paraId="27620791" w14:textId="77777777" w:rsidR="001C209E" w:rsidRPr="002761F5" w:rsidRDefault="00B92FC4" w:rsidP="002761F5">
      <w:pPr>
        <w:pStyle w:val="Corpotesto"/>
        <w:jc w:val="both"/>
        <w:rPr>
          <w:rFonts w:ascii="Times New Roman" w:hAnsi="Times New Roman" w:cs="Times New Roman"/>
          <w:color w:val="1C2024"/>
          <w:sz w:val="24"/>
          <w:szCs w:val="24"/>
        </w:rPr>
      </w:pPr>
      <w:r w:rsidRPr="002761F5">
        <w:rPr>
          <w:rFonts w:ascii="Times New Roman" w:hAnsi="Times New Roman" w:cs="Times New Roman"/>
          <w:color w:val="1C2024"/>
          <w:sz w:val="24"/>
          <w:szCs w:val="24"/>
        </w:rPr>
        <w:t xml:space="preserve">Nelle </w:t>
      </w:r>
      <w:r w:rsidRPr="002761F5">
        <w:rPr>
          <w:rFonts w:ascii="Times New Roman" w:hAnsi="Times New Roman" w:cs="Times New Roman"/>
          <w:b/>
          <w:bCs/>
          <w:color w:val="1C2024"/>
          <w:sz w:val="24"/>
          <w:szCs w:val="24"/>
        </w:rPr>
        <w:t>FAQ</w:t>
      </w:r>
      <w:r w:rsidRPr="002761F5">
        <w:rPr>
          <w:rFonts w:ascii="Times New Roman" w:hAnsi="Times New Roman" w:cs="Times New Roman"/>
          <w:color w:val="1C2024"/>
          <w:sz w:val="24"/>
          <w:szCs w:val="24"/>
        </w:rPr>
        <w:t xml:space="preserve"> del portale della Regione Lazio sono disponibili tutte le informazioni necessarie e le istruzioni dettagliate </w:t>
      </w:r>
    </w:p>
    <w:p w14:paraId="7FA0CBC1" w14:textId="6994F81F" w:rsidR="00B124B0" w:rsidRPr="002761F5" w:rsidRDefault="00B124B0" w:rsidP="002761F5">
      <w:pPr>
        <w:pStyle w:val="Corpotesto"/>
        <w:jc w:val="both"/>
        <w:rPr>
          <w:rFonts w:ascii="Times New Roman" w:hAnsi="Times New Roman" w:cs="Times New Roman"/>
          <w:color w:val="1C2024"/>
          <w:sz w:val="24"/>
          <w:szCs w:val="24"/>
        </w:rPr>
      </w:pPr>
      <w:r w:rsidRPr="002761F5">
        <w:rPr>
          <w:rFonts w:ascii="Times New Roman" w:hAnsi="Times New Roman" w:cs="Times New Roman"/>
          <w:w w:val="105"/>
          <w:sz w:val="24"/>
          <w:szCs w:val="24"/>
        </w:rPr>
        <w:t>Per</w:t>
      </w:r>
      <w:r w:rsidRPr="002761F5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ulteriori</w:t>
      </w:r>
      <w:r w:rsidRPr="002761F5">
        <w:rPr>
          <w:rFonts w:ascii="Times New Roman" w:hAnsi="Times New Roman" w:cs="Times New Roman"/>
          <w:color w:val="1A1A1A"/>
          <w:spacing w:val="25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informazi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o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ni</w:t>
      </w:r>
      <w:r w:rsidRPr="002761F5">
        <w:rPr>
          <w:rFonts w:ascii="Times New Roman" w:hAnsi="Times New Roman" w:cs="Times New Roman"/>
          <w:color w:val="1A1A1A"/>
          <w:spacing w:val="-6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è</w:t>
      </w:r>
      <w:r w:rsidRPr="002761F5">
        <w:rPr>
          <w:rFonts w:ascii="Times New Roman" w:hAnsi="Times New Roman" w:cs="Times New Roman"/>
          <w:color w:val="3B3D3D"/>
          <w:spacing w:val="-12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w w:val="105"/>
          <w:sz w:val="24"/>
          <w:szCs w:val="24"/>
        </w:rPr>
        <w:t>possibile</w:t>
      </w:r>
      <w:r w:rsidRPr="002761F5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co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nt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a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tt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a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r</w:t>
      </w:r>
      <w:r w:rsidRPr="002761F5">
        <w:rPr>
          <w:rFonts w:ascii="Times New Roman" w:hAnsi="Times New Roman" w:cs="Times New Roman"/>
          <w:color w:val="3B3D3D"/>
          <w:w w:val="105"/>
          <w:sz w:val="24"/>
          <w:szCs w:val="24"/>
        </w:rPr>
        <w:t>e</w:t>
      </w:r>
      <w:r w:rsidRPr="002761F5">
        <w:rPr>
          <w:rFonts w:ascii="Times New Roman" w:hAnsi="Times New Roman" w:cs="Times New Roman"/>
          <w:color w:val="3B3D3D"/>
          <w:spacing w:val="31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i</w:t>
      </w:r>
      <w:r w:rsidR="001C209E" w:rsidRPr="002761F5">
        <w:rPr>
          <w:rFonts w:ascii="Times New Roman" w:hAnsi="Times New Roman" w:cs="Times New Roman"/>
          <w:color w:val="1A1A1A"/>
          <w:w w:val="105"/>
          <w:sz w:val="24"/>
          <w:szCs w:val="24"/>
        </w:rPr>
        <w:t>l</w:t>
      </w:r>
      <w:r w:rsidRPr="002761F5">
        <w:rPr>
          <w:rFonts w:ascii="Times New Roman" w:hAnsi="Times New Roman" w:cs="Times New Roman"/>
          <w:color w:val="1A1A1A"/>
          <w:spacing w:val="7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num</w:t>
      </w:r>
      <w:r w:rsidRPr="002761F5">
        <w:rPr>
          <w:rFonts w:ascii="Times New Roman" w:hAnsi="Times New Roman" w:cs="Times New Roman"/>
          <w:b/>
          <w:bCs/>
          <w:color w:val="3B3D3D"/>
          <w:w w:val="105"/>
          <w:sz w:val="24"/>
          <w:szCs w:val="24"/>
        </w:rPr>
        <w:t>ero</w:t>
      </w:r>
      <w:r w:rsidRPr="002761F5">
        <w:rPr>
          <w:rFonts w:ascii="Times New Roman" w:hAnsi="Times New Roman" w:cs="Times New Roman"/>
          <w:b/>
          <w:bCs/>
          <w:color w:val="3B3D3D"/>
          <w:spacing w:val="29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color w:val="3B3D3D"/>
          <w:w w:val="105"/>
          <w:sz w:val="24"/>
          <w:szCs w:val="24"/>
        </w:rPr>
        <w:t>ve</w:t>
      </w:r>
      <w:r w:rsidRPr="002761F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rd</w:t>
      </w:r>
      <w:r w:rsidRPr="002761F5">
        <w:rPr>
          <w:rFonts w:ascii="Times New Roman" w:hAnsi="Times New Roman" w:cs="Times New Roman"/>
          <w:b/>
          <w:bCs/>
          <w:color w:val="3B3D3D"/>
          <w:w w:val="105"/>
          <w:sz w:val="24"/>
          <w:szCs w:val="24"/>
        </w:rPr>
        <w:t>e</w:t>
      </w:r>
      <w:r w:rsidRPr="002761F5">
        <w:rPr>
          <w:rFonts w:ascii="Times New Roman" w:hAnsi="Times New Roman" w:cs="Times New Roman"/>
          <w:b/>
          <w:bCs/>
          <w:color w:val="3B3D3D"/>
          <w:spacing w:val="13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w w:val="105"/>
          <w:sz w:val="24"/>
          <w:szCs w:val="24"/>
        </w:rPr>
        <w:t>della</w:t>
      </w:r>
      <w:r w:rsidRPr="002761F5">
        <w:rPr>
          <w:rFonts w:ascii="Times New Roman" w:hAnsi="Times New Roman" w:cs="Times New Roman"/>
          <w:b/>
          <w:bCs/>
          <w:spacing w:val="12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w w:val="105"/>
          <w:sz w:val="24"/>
          <w:szCs w:val="24"/>
        </w:rPr>
        <w:t>Regione</w:t>
      </w:r>
      <w:r w:rsidRPr="002761F5">
        <w:rPr>
          <w:rFonts w:ascii="Times New Roman" w:hAnsi="Times New Roman" w:cs="Times New Roman"/>
          <w:b/>
          <w:bCs/>
          <w:spacing w:val="19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L</w:t>
      </w:r>
      <w:r w:rsidRPr="002761F5">
        <w:rPr>
          <w:rFonts w:ascii="Times New Roman" w:hAnsi="Times New Roman" w:cs="Times New Roman"/>
          <w:b/>
          <w:bCs/>
          <w:color w:val="3B3D3D"/>
          <w:w w:val="105"/>
          <w:sz w:val="24"/>
          <w:szCs w:val="24"/>
        </w:rPr>
        <w:t>az</w:t>
      </w:r>
      <w:r w:rsidRPr="002761F5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io</w:t>
      </w:r>
      <w:r w:rsidRPr="002761F5">
        <w:rPr>
          <w:rFonts w:ascii="Times New Roman" w:hAnsi="Times New Roman" w:cs="Times New Roman"/>
          <w:b/>
          <w:bCs/>
          <w:color w:val="1A1A1A"/>
          <w:spacing w:val="18"/>
          <w:w w:val="105"/>
          <w:sz w:val="24"/>
          <w:szCs w:val="24"/>
        </w:rPr>
        <w:t xml:space="preserve"> </w:t>
      </w:r>
      <w:r w:rsidRPr="002761F5">
        <w:rPr>
          <w:rFonts w:ascii="Times New Roman" w:hAnsi="Times New Roman" w:cs="Times New Roman"/>
          <w:b/>
          <w:bCs/>
          <w:color w:val="1A1A1A"/>
          <w:spacing w:val="-2"/>
          <w:w w:val="105"/>
          <w:sz w:val="24"/>
          <w:szCs w:val="24"/>
        </w:rPr>
        <w:t>06/99</w:t>
      </w:r>
      <w:r w:rsidRPr="002761F5">
        <w:rPr>
          <w:rFonts w:ascii="Times New Roman" w:hAnsi="Times New Roman" w:cs="Times New Roman"/>
          <w:b/>
          <w:bCs/>
          <w:color w:val="3B3D3D"/>
          <w:spacing w:val="-2"/>
          <w:w w:val="105"/>
          <w:sz w:val="24"/>
          <w:szCs w:val="24"/>
        </w:rPr>
        <w:t>5</w:t>
      </w:r>
      <w:r w:rsidRPr="002761F5">
        <w:rPr>
          <w:rFonts w:ascii="Times New Roman" w:hAnsi="Times New Roman" w:cs="Times New Roman"/>
          <w:b/>
          <w:bCs/>
          <w:color w:val="1A1A1A"/>
          <w:spacing w:val="-2"/>
          <w:w w:val="105"/>
          <w:sz w:val="24"/>
          <w:szCs w:val="24"/>
        </w:rPr>
        <w:t>00</w:t>
      </w:r>
    </w:p>
    <w:p w14:paraId="474F00D2" w14:textId="77777777" w:rsidR="001C209E" w:rsidRPr="002761F5" w:rsidRDefault="001C209E" w:rsidP="002761F5">
      <w:pPr>
        <w:pStyle w:val="Corpotesto"/>
        <w:jc w:val="both"/>
        <w:rPr>
          <w:rFonts w:ascii="Times New Roman" w:hAnsi="Times New Roman" w:cs="Times New Roman"/>
          <w:b/>
          <w:color w:val="3D62AF"/>
          <w:w w:val="110"/>
          <w:sz w:val="24"/>
          <w:szCs w:val="24"/>
          <w:u w:val="single"/>
        </w:rPr>
      </w:pPr>
    </w:p>
    <w:p w14:paraId="01E67AE0" w14:textId="77777777" w:rsidR="002761F5" w:rsidRPr="00404B2E" w:rsidRDefault="002761F5" w:rsidP="002761F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404B2E">
        <w:rPr>
          <w:rFonts w:ascii="Times New Roman" w:hAnsi="Times New Roman" w:cs="Times New Roman"/>
          <w:sz w:val="24"/>
          <w:szCs w:val="24"/>
        </w:rPr>
        <w:t>Si informa inoltre, che con Deliberazione n. 53 del 12/02/2026 è stato stabilito di concedere le agevolazioni anche sul nuovo sistema tariffario regionale “</w:t>
      </w:r>
      <w:r w:rsidRPr="00404B2E">
        <w:rPr>
          <w:rFonts w:ascii="Times New Roman" w:hAnsi="Times New Roman" w:cs="Times New Roman"/>
          <w:b/>
          <w:bCs/>
          <w:sz w:val="24"/>
          <w:szCs w:val="24"/>
        </w:rPr>
        <w:t>Metrebus Plus</w:t>
      </w:r>
      <w:r w:rsidRPr="00404B2E">
        <w:rPr>
          <w:rFonts w:ascii="Times New Roman" w:hAnsi="Times New Roman" w:cs="Times New Roman"/>
          <w:sz w:val="24"/>
          <w:szCs w:val="24"/>
        </w:rPr>
        <w:t>” (UDR-Unità di Rete ovvero nuova organizzazione del trasporto pubblico regionale)</w:t>
      </w:r>
    </w:p>
    <w:p w14:paraId="0204852C" w14:textId="77777777" w:rsidR="002761F5" w:rsidRPr="002761F5" w:rsidRDefault="002761F5" w:rsidP="002761F5">
      <w:pPr>
        <w:pStyle w:val="Corpotesto"/>
        <w:jc w:val="both"/>
        <w:rPr>
          <w:rFonts w:ascii="Times New Roman" w:hAnsi="Times New Roman" w:cs="Times New Roman"/>
          <w:bCs/>
          <w:color w:val="0070C0"/>
          <w:w w:val="110"/>
          <w:sz w:val="24"/>
          <w:szCs w:val="24"/>
          <w:u w:val="single"/>
        </w:rPr>
      </w:pPr>
      <w:r w:rsidRPr="00404B2E">
        <w:rPr>
          <w:rFonts w:ascii="Times New Roman" w:hAnsi="Times New Roman" w:cs="Times New Roman"/>
          <w:sz w:val="24"/>
          <w:szCs w:val="24"/>
        </w:rPr>
        <w:t xml:space="preserve">Maggiori informazioni potranno essere consultate sul sito </w:t>
      </w:r>
      <w:hyperlink r:id="rId9" w:history="1">
        <w:r w:rsidRPr="002761F5">
          <w:rPr>
            <w:rStyle w:val="Collegamentoipertestuale"/>
            <w:rFonts w:ascii="Times New Roman" w:hAnsi="Times New Roman" w:cs="Times New Roman"/>
            <w:bCs/>
            <w:w w:val="110"/>
            <w:sz w:val="24"/>
            <w:szCs w:val="24"/>
          </w:rPr>
          <w:t>https://udr.astralspa.it/</w:t>
        </w:r>
      </w:hyperlink>
    </w:p>
    <w:p w14:paraId="6E5DDF56" w14:textId="77777777" w:rsidR="00E603DE" w:rsidRPr="002761F5" w:rsidRDefault="00E603DE" w:rsidP="002761F5">
      <w:pPr>
        <w:pStyle w:val="Corpotesto"/>
        <w:jc w:val="both"/>
        <w:rPr>
          <w:rFonts w:ascii="Times New Roman" w:hAnsi="Times New Roman" w:cs="Times New Roman"/>
          <w:b/>
          <w:w w:val="110"/>
          <w:sz w:val="24"/>
          <w:szCs w:val="24"/>
          <w:u w:val="single"/>
        </w:rPr>
      </w:pPr>
    </w:p>
    <w:p w14:paraId="1CAC4BD4" w14:textId="0823A10C" w:rsidR="000E7C9D" w:rsidRPr="002761F5" w:rsidRDefault="003B3D75" w:rsidP="002761F5">
      <w:pPr>
        <w:pStyle w:val="Corpotesto"/>
        <w:jc w:val="both"/>
        <w:rPr>
          <w:rFonts w:ascii="Times New Roman" w:hAnsi="Times New Roman" w:cs="Times New Roman"/>
          <w:bCs/>
          <w:w w:val="11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761F5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I titoli agevolati Metrebus Plus- UDR</w:t>
      </w:r>
      <w:r w:rsidRPr="002761F5">
        <w:rPr>
          <w:rFonts w:ascii="Times New Roman" w:hAnsi="Times New Roman" w:cs="Times New Roman"/>
          <w:bCs/>
          <w:w w:val="110"/>
          <w:sz w:val="24"/>
          <w:szCs w:val="24"/>
          <w:u w:val="single"/>
        </w:rPr>
        <w:t xml:space="preserve"> </w:t>
      </w:r>
      <w:r w:rsidRPr="002761F5">
        <w:rPr>
          <w:rFonts w:ascii="Times New Roman" w:hAnsi="Times New Roman" w:cs="Times New Roman"/>
          <w:bCs/>
          <w:w w:val="110"/>
          <w:sz w:val="24"/>
          <w:szCs w:val="24"/>
        </w:rPr>
        <w:t xml:space="preserve">potranno essere selezionabili nel </w:t>
      </w:r>
      <w:proofErr w:type="spellStart"/>
      <w:r w:rsidRPr="002761F5">
        <w:rPr>
          <w:rFonts w:ascii="Times New Roman" w:hAnsi="Times New Roman" w:cs="Times New Roman"/>
          <w:bCs/>
          <w:w w:val="110"/>
          <w:sz w:val="24"/>
          <w:szCs w:val="24"/>
        </w:rPr>
        <w:t>Sirgat</w:t>
      </w:r>
      <w:proofErr w:type="spellEnd"/>
      <w:r w:rsidRPr="002761F5">
        <w:rPr>
          <w:rFonts w:ascii="Times New Roman" w:hAnsi="Times New Roman" w:cs="Times New Roman"/>
          <w:bCs/>
          <w:w w:val="110"/>
          <w:sz w:val="24"/>
          <w:szCs w:val="24"/>
        </w:rPr>
        <w:t xml:space="preserve"> e rilasciati a partire da metà maggio</w:t>
      </w:r>
    </w:p>
    <w:p w14:paraId="18E5BBB1" w14:textId="77777777" w:rsidR="00DC178F" w:rsidRPr="002761F5" w:rsidRDefault="00DC178F" w:rsidP="002761F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  <w:sectPr w:rsidR="00DC178F" w:rsidRPr="002761F5" w:rsidSect="00D13A7B">
          <w:type w:val="continuous"/>
          <w:pgSz w:w="11910" w:h="16850"/>
          <w:pgMar w:top="851" w:right="1080" w:bottom="0" w:left="1000" w:header="720" w:footer="720" w:gutter="0"/>
          <w:cols w:space="720"/>
        </w:sectPr>
      </w:pPr>
    </w:p>
    <w:p w14:paraId="7E0EB565" w14:textId="77777777" w:rsidR="002761F5" w:rsidRDefault="002761F5" w:rsidP="002761F5">
      <w:pPr>
        <w:pStyle w:val="Corpotesto"/>
        <w:jc w:val="both"/>
        <w:rPr>
          <w:rFonts w:ascii="Times New Roman" w:hAnsi="Times New Roman" w:cs="Times New Roman"/>
          <w:spacing w:val="-6"/>
          <w:w w:val="110"/>
          <w:sz w:val="24"/>
          <w:szCs w:val="24"/>
        </w:rPr>
      </w:pPr>
    </w:p>
    <w:p w14:paraId="236BCF80" w14:textId="475409F4" w:rsidR="00007F6F" w:rsidRPr="00404B2E" w:rsidRDefault="002050DE" w:rsidP="002761F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2761F5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0D5F070" wp14:editId="261FA8F2">
                <wp:simplePos x="0" y="0"/>
                <wp:positionH relativeFrom="page">
                  <wp:posOffset>8976360</wp:posOffset>
                </wp:positionH>
                <wp:positionV relativeFrom="page">
                  <wp:posOffset>7518400</wp:posOffset>
                </wp:positionV>
                <wp:extent cx="1717675" cy="13970"/>
                <wp:effectExtent l="0" t="0" r="0" b="0"/>
                <wp:wrapNone/>
                <wp:docPr id="76380628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67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88A46D" id="docshape15" o:spid="_x0000_s1026" style="position:absolute;margin-left:706.8pt;margin-top:592pt;width:135.25pt;height:1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" fillcolor="black" stroked="f">
                <w10:wrap anchorx="page" anchory="page"/>
              </v:rect>
            </w:pict>
          </mc:Fallback>
        </mc:AlternateContent>
      </w:r>
      <w:bookmarkStart w:id="0" w:name="_Hlk224216254"/>
      <w:r w:rsidR="00007F6F" w:rsidRPr="00404B2E">
        <w:rPr>
          <w:rFonts w:ascii="Times New Roman" w:hAnsi="Times New Roman" w:cs="Times New Roman"/>
          <w:sz w:val="24"/>
          <w:szCs w:val="24"/>
        </w:rPr>
        <w:t>Per qualsiasi informazione relativa a problematiche varie legate alle istanze rivolgersi all’Ufficio Politiche Sociali della Città di Guidonia Montecelio.</w:t>
      </w:r>
    </w:p>
    <w:p w14:paraId="7A043844" w14:textId="610225C9" w:rsidR="00007F6F" w:rsidRPr="00404B2E" w:rsidRDefault="00404B2E" w:rsidP="002761F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07F6F" w:rsidRPr="00404B2E">
        <w:rPr>
          <w:rFonts w:ascii="Times New Roman" w:hAnsi="Times New Roman" w:cs="Times New Roman"/>
          <w:sz w:val="24"/>
          <w:szCs w:val="24"/>
        </w:rPr>
        <w:t>umero di telefono 0774 301414</w:t>
      </w:r>
    </w:p>
    <w:p w14:paraId="0EEF6F95" w14:textId="77777777" w:rsidR="00007F6F" w:rsidRPr="002761F5" w:rsidRDefault="00007F6F" w:rsidP="002761F5">
      <w:pPr>
        <w:pStyle w:val="Corpotesto"/>
        <w:jc w:val="both"/>
        <w:rPr>
          <w:rFonts w:ascii="Times New Roman" w:hAnsi="Times New Roman" w:cs="Times New Roman"/>
          <w:color w:val="000000" w:themeColor="text1"/>
          <w:spacing w:val="-6"/>
          <w:w w:val="110"/>
          <w:sz w:val="24"/>
          <w:szCs w:val="24"/>
          <w:u w:val="single" w:color="FFFFFF" w:themeColor="background1"/>
        </w:rPr>
      </w:pPr>
      <w:r w:rsidRPr="002761F5">
        <w:rPr>
          <w:rFonts w:ascii="Times New Roman" w:hAnsi="Times New Roman" w:cs="Times New Roman"/>
          <w:spacing w:val="-6"/>
          <w:w w:val="110"/>
          <w:sz w:val="24"/>
          <w:szCs w:val="24"/>
        </w:rPr>
        <w:t>e-mail:</w:t>
      </w:r>
      <w:r w:rsidRPr="002761F5">
        <w:rPr>
          <w:rFonts w:ascii="Times New Roman" w:eastAsia="Times New Roman" w:hAnsi="Times New Roman" w:cs="Times New Roman"/>
          <w:color w:val="191919"/>
          <w:sz w:val="24"/>
          <w:szCs w:val="24"/>
          <w:lang w:eastAsia="it-IT"/>
        </w:rPr>
        <w:t xml:space="preserve">  </w:t>
      </w:r>
      <w:bookmarkStart w:id="1" w:name="_Hlk224216304"/>
      <w:r w:rsidRPr="002761F5">
        <w:rPr>
          <w:rFonts w:ascii="Times New Roman" w:hAnsi="Times New Roman" w:cs="Times New Roman"/>
          <w:sz w:val="24"/>
          <w:szCs w:val="24"/>
        </w:rPr>
        <w:fldChar w:fldCharType="begin"/>
      </w:r>
      <w:r w:rsidRPr="002761F5">
        <w:rPr>
          <w:rFonts w:ascii="Times New Roman" w:hAnsi="Times New Roman" w:cs="Times New Roman"/>
          <w:sz w:val="24"/>
          <w:szCs w:val="24"/>
        </w:rPr>
        <w:instrText>HYPERLINK "mailto:agevolazionetrasporti@comune.guidoniamontecelio.rm.it"</w:instrText>
      </w:r>
      <w:r w:rsidRPr="002761F5">
        <w:rPr>
          <w:rFonts w:ascii="Times New Roman" w:hAnsi="Times New Roman" w:cs="Times New Roman"/>
          <w:sz w:val="24"/>
          <w:szCs w:val="24"/>
        </w:rPr>
      </w:r>
      <w:r w:rsidRPr="002761F5">
        <w:rPr>
          <w:rFonts w:ascii="Times New Roman" w:hAnsi="Times New Roman" w:cs="Times New Roman"/>
          <w:sz w:val="24"/>
          <w:szCs w:val="24"/>
        </w:rPr>
        <w:fldChar w:fldCharType="separate"/>
      </w:r>
      <w:r w:rsidRPr="002761F5">
        <w:rPr>
          <w:rStyle w:val="Collegamentoipertestuale"/>
          <w:rFonts w:ascii="Times New Roman" w:hAnsi="Times New Roman" w:cs="Times New Roman"/>
          <w:sz w:val="24"/>
          <w:szCs w:val="24"/>
        </w:rPr>
        <w:t>agevolazionetrasporti@comune.guidoniamontecelio.rm.it</w:t>
      </w:r>
      <w:r w:rsidRPr="002761F5">
        <w:rPr>
          <w:rFonts w:ascii="Times New Roman" w:hAnsi="Times New Roman" w:cs="Times New Roman"/>
          <w:sz w:val="24"/>
          <w:szCs w:val="24"/>
        </w:rPr>
        <w:fldChar w:fldCharType="end"/>
      </w:r>
      <w:r w:rsidRPr="002761F5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bookmarkEnd w:id="1"/>
    </w:p>
    <w:bookmarkEnd w:id="0"/>
    <w:p w14:paraId="55B9F615" w14:textId="129869BE" w:rsidR="00503C3D" w:rsidRPr="00007F6F" w:rsidRDefault="00503C3D" w:rsidP="00007F6F">
      <w:pPr>
        <w:tabs>
          <w:tab w:val="left" w:pos="11765"/>
        </w:tabs>
        <w:spacing w:before="68" w:line="294" w:lineRule="exact"/>
        <w:ind w:left="190"/>
        <w:jc w:val="both"/>
        <w:rPr>
          <w:rFonts w:ascii="Times New Roman" w:hAnsi="Times New Roman" w:cs="Times New Roman"/>
          <w:sz w:val="24"/>
          <w:szCs w:val="24"/>
        </w:rPr>
      </w:pPr>
    </w:p>
    <w:sectPr w:rsidR="00503C3D" w:rsidRPr="00007F6F">
      <w:type w:val="continuous"/>
      <w:pgSz w:w="11910" w:h="16850"/>
      <w:pgMar w:top="1220" w:right="9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DFFC" w14:textId="77777777" w:rsidR="00D61421" w:rsidRDefault="00D61421" w:rsidP="001C209E">
      <w:r>
        <w:separator/>
      </w:r>
    </w:p>
  </w:endnote>
  <w:endnote w:type="continuationSeparator" w:id="0">
    <w:p w14:paraId="073B70AD" w14:textId="77777777" w:rsidR="00D61421" w:rsidRDefault="00D61421" w:rsidP="001C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6C33" w14:textId="77777777" w:rsidR="00D61421" w:rsidRDefault="00D61421" w:rsidP="001C209E">
      <w:r>
        <w:separator/>
      </w:r>
    </w:p>
  </w:footnote>
  <w:footnote w:type="continuationSeparator" w:id="0">
    <w:p w14:paraId="6A50A986" w14:textId="77777777" w:rsidR="00D61421" w:rsidRDefault="00D61421" w:rsidP="001C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32C4" w14:textId="77777777" w:rsidR="00A0512A" w:rsidRDefault="00A0512A" w:rsidP="00A0512A">
    <w:pPr>
      <w:pStyle w:val="Intestazione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3744A687" wp14:editId="5FB55B0D">
          <wp:simplePos x="0" y="0"/>
          <wp:positionH relativeFrom="margin">
            <wp:posOffset>2688590</wp:posOffset>
          </wp:positionH>
          <wp:positionV relativeFrom="paragraph">
            <wp:posOffset>-187325</wp:posOffset>
          </wp:positionV>
          <wp:extent cx="720725" cy="956310"/>
          <wp:effectExtent l="0" t="0" r="3175" b="0"/>
          <wp:wrapNone/>
          <wp:docPr id="2085190411" name="Immagine 2085190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956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9CA8056" w14:textId="77777777" w:rsidR="00A0512A" w:rsidRDefault="00A0512A" w:rsidP="00A0512A">
    <w:pPr>
      <w:pStyle w:val="Intestazione"/>
    </w:pPr>
  </w:p>
  <w:p w14:paraId="18AA5C41" w14:textId="77777777" w:rsidR="00A0512A" w:rsidRDefault="00A0512A" w:rsidP="00A0512A">
    <w:pPr>
      <w:pStyle w:val="Intestazione"/>
    </w:pPr>
  </w:p>
  <w:p w14:paraId="5AA1EA80" w14:textId="77777777" w:rsidR="00A0512A" w:rsidRDefault="00A0512A" w:rsidP="00A0512A">
    <w:pPr>
      <w:pStyle w:val="Intestazione"/>
    </w:pPr>
  </w:p>
  <w:p w14:paraId="10AE15E2" w14:textId="77777777" w:rsidR="00A0512A" w:rsidRPr="00F937D7" w:rsidRDefault="00A0512A" w:rsidP="00A0512A">
    <w:pPr>
      <w:suppressAutoHyphens/>
      <w:spacing w:before="120" w:after="40" w:line="264" w:lineRule="auto"/>
      <w:ind w:right="91"/>
      <w:jc w:val="center"/>
      <w:rPr>
        <w:rFonts w:ascii="Times New Roman" w:eastAsia="Times New Roman" w:hAnsi="Times New Roman" w:cs="Times New Roman"/>
        <w:smallCaps/>
        <w:color w:val="000000"/>
        <w:sz w:val="36"/>
        <w:szCs w:val="36"/>
        <w:lang w:eastAsia="ar-SA"/>
      </w:rPr>
    </w:pPr>
    <w:r w:rsidRPr="00F937D7">
      <w:rPr>
        <w:rFonts w:ascii="Times New Roman" w:eastAsia="Times New Roman" w:hAnsi="Times New Roman" w:cs="Times New Roman"/>
        <w:b/>
        <w:smallCaps/>
        <w:sz w:val="36"/>
        <w:szCs w:val="36"/>
        <w:lang w:eastAsia="ar-SA"/>
      </w:rPr>
      <w:t>Città di Guidonia Montecelio</w:t>
    </w:r>
  </w:p>
  <w:p w14:paraId="018A295E" w14:textId="77777777" w:rsidR="00A0512A" w:rsidRPr="00F937D7" w:rsidRDefault="00A0512A" w:rsidP="00A0512A">
    <w:pPr>
      <w:suppressAutoHyphens/>
      <w:spacing w:before="40" w:after="40" w:line="264" w:lineRule="auto"/>
      <w:ind w:right="90"/>
      <w:jc w:val="center"/>
      <w:rPr>
        <w:rFonts w:ascii="Times New Roman" w:eastAsia="Times New Roman" w:hAnsi="Times New Roman" w:cs="Times New Roman"/>
        <w:b/>
        <w:smallCaps/>
        <w:color w:val="000000"/>
        <w:sz w:val="18"/>
        <w:szCs w:val="18"/>
        <w:lang w:eastAsia="ar-SA"/>
      </w:rPr>
    </w:pPr>
    <w:r w:rsidRPr="00F937D7"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ar-SA"/>
      </w:rPr>
      <w:t>Area metropolitana di Roma Capitale</w:t>
    </w:r>
  </w:p>
  <w:p w14:paraId="533D1485" w14:textId="2C619959" w:rsidR="001C209E" w:rsidRDefault="00A0512A" w:rsidP="00A0512A">
    <w:pPr>
      <w:pStyle w:val="Intestazione"/>
      <w:jc w:val="center"/>
    </w:pPr>
    <w:r w:rsidRPr="00F937D7">
      <w:rPr>
        <w:rFonts w:ascii="Times New Roman" w:eastAsia="Times New Roman" w:hAnsi="Times New Roman" w:cs="Times New Roman"/>
        <w:smallCaps/>
        <w:color w:val="000000"/>
        <w:spacing w:val="36"/>
        <w:sz w:val="18"/>
        <w:szCs w:val="18"/>
        <w:lang w:eastAsia="ar-SA"/>
      </w:rPr>
      <w:t>Area III–POLITICHE SOCIALI E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2E3"/>
    <w:multiLevelType w:val="hybridMultilevel"/>
    <w:tmpl w:val="3E3AA49E"/>
    <w:lvl w:ilvl="0" w:tplc="B7B2A82C">
      <w:start w:val="1"/>
      <w:numFmt w:val="bullet"/>
      <w:lvlText w:val=""/>
      <w:lvlJc w:val="left"/>
      <w:pPr>
        <w:ind w:left="119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1031572D"/>
    <w:multiLevelType w:val="multilevel"/>
    <w:tmpl w:val="1FB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26307"/>
    <w:multiLevelType w:val="multilevel"/>
    <w:tmpl w:val="8FFC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C02D6"/>
    <w:multiLevelType w:val="hybridMultilevel"/>
    <w:tmpl w:val="08260D26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B275AA5"/>
    <w:multiLevelType w:val="multilevel"/>
    <w:tmpl w:val="507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87973"/>
    <w:multiLevelType w:val="hybridMultilevel"/>
    <w:tmpl w:val="1FE4B62C"/>
    <w:lvl w:ilvl="0" w:tplc="FFFFFFFF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F0247"/>
    <w:multiLevelType w:val="multilevel"/>
    <w:tmpl w:val="F928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37B26"/>
    <w:multiLevelType w:val="hybridMultilevel"/>
    <w:tmpl w:val="81BEC166"/>
    <w:lvl w:ilvl="0" w:tplc="B7B2A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633B"/>
    <w:multiLevelType w:val="hybridMultilevel"/>
    <w:tmpl w:val="369689B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7B2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3826"/>
    <w:multiLevelType w:val="hybridMultilevel"/>
    <w:tmpl w:val="A2B44F6C"/>
    <w:lvl w:ilvl="0" w:tplc="B7B2A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550B0"/>
    <w:multiLevelType w:val="multilevel"/>
    <w:tmpl w:val="473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4B4E85"/>
    <w:multiLevelType w:val="hybridMultilevel"/>
    <w:tmpl w:val="FEC6AEC2"/>
    <w:lvl w:ilvl="0" w:tplc="BFAA718E">
      <w:numFmt w:val="bullet"/>
      <w:lvlText w:val="-"/>
      <w:lvlJc w:val="left"/>
      <w:pPr>
        <w:ind w:left="150" w:hanging="90"/>
      </w:pPr>
      <w:rPr>
        <w:rFonts w:ascii="Arial" w:eastAsia="Arial" w:hAnsi="Arial" w:cs="Arial" w:hint="default"/>
        <w:b w:val="0"/>
        <w:bCs w:val="0"/>
        <w:i w:val="0"/>
        <w:iCs w:val="0"/>
        <w:color w:val="1F211F"/>
        <w:w w:val="103"/>
        <w:sz w:val="13"/>
        <w:szCs w:val="13"/>
        <w:lang w:val="it-IT" w:eastAsia="en-US" w:bidi="ar-SA"/>
      </w:rPr>
    </w:lvl>
    <w:lvl w:ilvl="1" w:tplc="E7F07FEC">
      <w:numFmt w:val="bullet"/>
      <w:lvlText w:val="•"/>
      <w:lvlJc w:val="left"/>
      <w:pPr>
        <w:ind w:left="1017" w:hanging="90"/>
      </w:pPr>
      <w:rPr>
        <w:rFonts w:hint="default"/>
        <w:lang w:val="it-IT" w:eastAsia="en-US" w:bidi="ar-SA"/>
      </w:rPr>
    </w:lvl>
    <w:lvl w:ilvl="2" w:tplc="E1228E84">
      <w:numFmt w:val="bullet"/>
      <w:lvlText w:val="•"/>
      <w:lvlJc w:val="left"/>
      <w:pPr>
        <w:ind w:left="1874" w:hanging="90"/>
      </w:pPr>
      <w:rPr>
        <w:rFonts w:hint="default"/>
        <w:lang w:val="it-IT" w:eastAsia="en-US" w:bidi="ar-SA"/>
      </w:rPr>
    </w:lvl>
    <w:lvl w:ilvl="3" w:tplc="C4103848">
      <w:numFmt w:val="bullet"/>
      <w:lvlText w:val="•"/>
      <w:lvlJc w:val="left"/>
      <w:pPr>
        <w:ind w:left="2731" w:hanging="90"/>
      </w:pPr>
      <w:rPr>
        <w:rFonts w:hint="default"/>
        <w:lang w:val="it-IT" w:eastAsia="en-US" w:bidi="ar-SA"/>
      </w:rPr>
    </w:lvl>
    <w:lvl w:ilvl="4" w:tplc="6D4421DA">
      <w:numFmt w:val="bullet"/>
      <w:lvlText w:val="•"/>
      <w:lvlJc w:val="left"/>
      <w:pPr>
        <w:ind w:left="3589" w:hanging="90"/>
      </w:pPr>
      <w:rPr>
        <w:rFonts w:hint="default"/>
        <w:lang w:val="it-IT" w:eastAsia="en-US" w:bidi="ar-SA"/>
      </w:rPr>
    </w:lvl>
    <w:lvl w:ilvl="5" w:tplc="0FD23382">
      <w:numFmt w:val="bullet"/>
      <w:lvlText w:val="•"/>
      <w:lvlJc w:val="left"/>
      <w:pPr>
        <w:ind w:left="4446" w:hanging="90"/>
      </w:pPr>
      <w:rPr>
        <w:rFonts w:hint="default"/>
        <w:lang w:val="it-IT" w:eastAsia="en-US" w:bidi="ar-SA"/>
      </w:rPr>
    </w:lvl>
    <w:lvl w:ilvl="6" w:tplc="7B248F5A">
      <w:numFmt w:val="bullet"/>
      <w:lvlText w:val="•"/>
      <w:lvlJc w:val="left"/>
      <w:pPr>
        <w:ind w:left="5303" w:hanging="90"/>
      </w:pPr>
      <w:rPr>
        <w:rFonts w:hint="default"/>
        <w:lang w:val="it-IT" w:eastAsia="en-US" w:bidi="ar-SA"/>
      </w:rPr>
    </w:lvl>
    <w:lvl w:ilvl="7" w:tplc="E69A3D1E">
      <w:numFmt w:val="bullet"/>
      <w:lvlText w:val="•"/>
      <w:lvlJc w:val="left"/>
      <w:pPr>
        <w:ind w:left="6161" w:hanging="90"/>
      </w:pPr>
      <w:rPr>
        <w:rFonts w:hint="default"/>
        <w:lang w:val="it-IT" w:eastAsia="en-US" w:bidi="ar-SA"/>
      </w:rPr>
    </w:lvl>
    <w:lvl w:ilvl="8" w:tplc="01241E3A">
      <w:numFmt w:val="bullet"/>
      <w:lvlText w:val="•"/>
      <w:lvlJc w:val="left"/>
      <w:pPr>
        <w:ind w:left="7018" w:hanging="90"/>
      </w:pPr>
      <w:rPr>
        <w:rFonts w:hint="default"/>
        <w:lang w:val="it-IT" w:eastAsia="en-US" w:bidi="ar-SA"/>
      </w:rPr>
    </w:lvl>
  </w:abstractNum>
  <w:abstractNum w:abstractNumId="12" w15:restartNumberingAfterBreak="0">
    <w:nsid w:val="42451985"/>
    <w:multiLevelType w:val="hybridMultilevel"/>
    <w:tmpl w:val="107E2808"/>
    <w:lvl w:ilvl="0" w:tplc="0410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4C134496"/>
    <w:multiLevelType w:val="hybridMultilevel"/>
    <w:tmpl w:val="E5489720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0EC276B"/>
    <w:multiLevelType w:val="hybridMultilevel"/>
    <w:tmpl w:val="E430BC9C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7013D"/>
    <w:multiLevelType w:val="hybridMultilevel"/>
    <w:tmpl w:val="769CBAB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018A5"/>
    <w:multiLevelType w:val="multilevel"/>
    <w:tmpl w:val="4A4A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E17298"/>
    <w:multiLevelType w:val="hybridMultilevel"/>
    <w:tmpl w:val="1956614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52944"/>
    <w:multiLevelType w:val="hybridMultilevel"/>
    <w:tmpl w:val="1C508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8338A"/>
    <w:multiLevelType w:val="hybridMultilevel"/>
    <w:tmpl w:val="EA508630"/>
    <w:lvl w:ilvl="0" w:tplc="750240A6">
      <w:numFmt w:val="bullet"/>
      <w:lvlText w:val="-"/>
      <w:lvlJc w:val="left"/>
      <w:pPr>
        <w:ind w:left="118" w:hanging="90"/>
      </w:pPr>
      <w:rPr>
        <w:rFonts w:ascii="Arial" w:eastAsia="Arial" w:hAnsi="Arial" w:cs="Arial" w:hint="default"/>
        <w:w w:val="107"/>
        <w:lang w:val="it-IT" w:eastAsia="en-US" w:bidi="ar-SA"/>
      </w:rPr>
    </w:lvl>
    <w:lvl w:ilvl="1" w:tplc="6FDEF74A">
      <w:numFmt w:val="bullet"/>
      <w:lvlText w:val="•"/>
      <w:lvlJc w:val="left"/>
      <w:pPr>
        <w:ind w:left="502" w:hanging="90"/>
      </w:pPr>
      <w:rPr>
        <w:rFonts w:hint="default"/>
        <w:lang w:val="it-IT" w:eastAsia="en-US" w:bidi="ar-SA"/>
      </w:rPr>
    </w:lvl>
    <w:lvl w:ilvl="2" w:tplc="60F2898A">
      <w:numFmt w:val="bullet"/>
      <w:lvlText w:val="•"/>
      <w:lvlJc w:val="left"/>
      <w:pPr>
        <w:ind w:left="885" w:hanging="90"/>
      </w:pPr>
      <w:rPr>
        <w:rFonts w:hint="default"/>
        <w:lang w:val="it-IT" w:eastAsia="en-US" w:bidi="ar-SA"/>
      </w:rPr>
    </w:lvl>
    <w:lvl w:ilvl="3" w:tplc="ED267C12">
      <w:numFmt w:val="bullet"/>
      <w:lvlText w:val="•"/>
      <w:lvlJc w:val="left"/>
      <w:pPr>
        <w:ind w:left="1267" w:hanging="90"/>
      </w:pPr>
      <w:rPr>
        <w:rFonts w:hint="default"/>
        <w:lang w:val="it-IT" w:eastAsia="en-US" w:bidi="ar-SA"/>
      </w:rPr>
    </w:lvl>
    <w:lvl w:ilvl="4" w:tplc="4C165DC0">
      <w:numFmt w:val="bullet"/>
      <w:lvlText w:val="•"/>
      <w:lvlJc w:val="left"/>
      <w:pPr>
        <w:ind w:left="1650" w:hanging="90"/>
      </w:pPr>
      <w:rPr>
        <w:rFonts w:hint="default"/>
        <w:lang w:val="it-IT" w:eastAsia="en-US" w:bidi="ar-SA"/>
      </w:rPr>
    </w:lvl>
    <w:lvl w:ilvl="5" w:tplc="1A68832E">
      <w:numFmt w:val="bullet"/>
      <w:lvlText w:val="•"/>
      <w:lvlJc w:val="left"/>
      <w:pPr>
        <w:ind w:left="2032" w:hanging="90"/>
      </w:pPr>
      <w:rPr>
        <w:rFonts w:hint="default"/>
        <w:lang w:val="it-IT" w:eastAsia="en-US" w:bidi="ar-SA"/>
      </w:rPr>
    </w:lvl>
    <w:lvl w:ilvl="6" w:tplc="1F742394">
      <w:numFmt w:val="bullet"/>
      <w:lvlText w:val="•"/>
      <w:lvlJc w:val="left"/>
      <w:pPr>
        <w:ind w:left="2415" w:hanging="90"/>
      </w:pPr>
      <w:rPr>
        <w:rFonts w:hint="default"/>
        <w:lang w:val="it-IT" w:eastAsia="en-US" w:bidi="ar-SA"/>
      </w:rPr>
    </w:lvl>
    <w:lvl w:ilvl="7" w:tplc="5D66A816">
      <w:numFmt w:val="bullet"/>
      <w:lvlText w:val="•"/>
      <w:lvlJc w:val="left"/>
      <w:pPr>
        <w:ind w:left="2797" w:hanging="90"/>
      </w:pPr>
      <w:rPr>
        <w:rFonts w:hint="default"/>
        <w:lang w:val="it-IT" w:eastAsia="en-US" w:bidi="ar-SA"/>
      </w:rPr>
    </w:lvl>
    <w:lvl w:ilvl="8" w:tplc="E0AEF95C">
      <w:numFmt w:val="bullet"/>
      <w:lvlText w:val="•"/>
      <w:lvlJc w:val="left"/>
      <w:pPr>
        <w:ind w:left="3180" w:hanging="90"/>
      </w:pPr>
      <w:rPr>
        <w:rFonts w:hint="default"/>
        <w:lang w:val="it-IT" w:eastAsia="en-US" w:bidi="ar-SA"/>
      </w:rPr>
    </w:lvl>
  </w:abstractNum>
  <w:abstractNum w:abstractNumId="20" w15:restartNumberingAfterBreak="0">
    <w:nsid w:val="6F8C2F1D"/>
    <w:multiLevelType w:val="hybridMultilevel"/>
    <w:tmpl w:val="A64AD71A"/>
    <w:lvl w:ilvl="0" w:tplc="B7B2A82C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11F1234"/>
    <w:multiLevelType w:val="multilevel"/>
    <w:tmpl w:val="23F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E7448"/>
    <w:multiLevelType w:val="hybridMultilevel"/>
    <w:tmpl w:val="5C8E2B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2755234">
    <w:abstractNumId w:val="11"/>
  </w:num>
  <w:num w:numId="2" w16cid:durableId="650403636">
    <w:abstractNumId w:val="19"/>
  </w:num>
  <w:num w:numId="3" w16cid:durableId="68121391">
    <w:abstractNumId w:val="20"/>
  </w:num>
  <w:num w:numId="4" w16cid:durableId="1733386477">
    <w:abstractNumId w:val="10"/>
  </w:num>
  <w:num w:numId="5" w16cid:durableId="767895076">
    <w:abstractNumId w:val="13"/>
  </w:num>
  <w:num w:numId="6" w16cid:durableId="636842184">
    <w:abstractNumId w:val="0"/>
  </w:num>
  <w:num w:numId="7" w16cid:durableId="851334380">
    <w:abstractNumId w:val="7"/>
  </w:num>
  <w:num w:numId="8" w16cid:durableId="1645816779">
    <w:abstractNumId w:val="9"/>
  </w:num>
  <w:num w:numId="9" w16cid:durableId="339237230">
    <w:abstractNumId w:val="8"/>
  </w:num>
  <w:num w:numId="10" w16cid:durableId="1525704096">
    <w:abstractNumId w:val="2"/>
  </w:num>
  <w:num w:numId="11" w16cid:durableId="210698884">
    <w:abstractNumId w:val="5"/>
  </w:num>
  <w:num w:numId="12" w16cid:durableId="2084526301">
    <w:abstractNumId w:val="14"/>
  </w:num>
  <w:num w:numId="13" w16cid:durableId="1163661371">
    <w:abstractNumId w:val="4"/>
  </w:num>
  <w:num w:numId="14" w16cid:durableId="486289896">
    <w:abstractNumId w:val="6"/>
  </w:num>
  <w:num w:numId="15" w16cid:durableId="657269368">
    <w:abstractNumId w:val="21"/>
  </w:num>
  <w:num w:numId="16" w16cid:durableId="539170119">
    <w:abstractNumId w:val="1"/>
  </w:num>
  <w:num w:numId="17" w16cid:durableId="1794665472">
    <w:abstractNumId w:val="22"/>
  </w:num>
  <w:num w:numId="18" w16cid:durableId="362563086">
    <w:abstractNumId w:val="15"/>
  </w:num>
  <w:num w:numId="19" w16cid:durableId="3241524">
    <w:abstractNumId w:val="16"/>
  </w:num>
  <w:num w:numId="20" w16cid:durableId="759181967">
    <w:abstractNumId w:val="17"/>
  </w:num>
  <w:num w:numId="21" w16cid:durableId="683552775">
    <w:abstractNumId w:val="12"/>
  </w:num>
  <w:num w:numId="22" w16cid:durableId="525100172">
    <w:abstractNumId w:val="3"/>
  </w:num>
  <w:num w:numId="23" w16cid:durableId="1800798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8F"/>
    <w:rsid w:val="00007F6F"/>
    <w:rsid w:val="0002087C"/>
    <w:rsid w:val="000E7C9D"/>
    <w:rsid w:val="000F15BD"/>
    <w:rsid w:val="0015179E"/>
    <w:rsid w:val="001B0CB7"/>
    <w:rsid w:val="001C209E"/>
    <w:rsid w:val="00200E84"/>
    <w:rsid w:val="002050DE"/>
    <w:rsid w:val="00226479"/>
    <w:rsid w:val="002312AB"/>
    <w:rsid w:val="00234C66"/>
    <w:rsid w:val="002761F5"/>
    <w:rsid w:val="002F3313"/>
    <w:rsid w:val="002F569E"/>
    <w:rsid w:val="003023A7"/>
    <w:rsid w:val="00325505"/>
    <w:rsid w:val="003B3D75"/>
    <w:rsid w:val="003C4A9D"/>
    <w:rsid w:val="003F6C42"/>
    <w:rsid w:val="00404B2E"/>
    <w:rsid w:val="00430F89"/>
    <w:rsid w:val="0045541C"/>
    <w:rsid w:val="00490E8E"/>
    <w:rsid w:val="004B5927"/>
    <w:rsid w:val="00503C3D"/>
    <w:rsid w:val="005122EA"/>
    <w:rsid w:val="00516D0E"/>
    <w:rsid w:val="005342E9"/>
    <w:rsid w:val="005644FC"/>
    <w:rsid w:val="00586B70"/>
    <w:rsid w:val="005B79EF"/>
    <w:rsid w:val="005E0D7E"/>
    <w:rsid w:val="00662B6C"/>
    <w:rsid w:val="006835E0"/>
    <w:rsid w:val="006B3EA4"/>
    <w:rsid w:val="0072089C"/>
    <w:rsid w:val="00761880"/>
    <w:rsid w:val="00763F2B"/>
    <w:rsid w:val="00795DAD"/>
    <w:rsid w:val="0079670A"/>
    <w:rsid w:val="007B3D1D"/>
    <w:rsid w:val="00800D48"/>
    <w:rsid w:val="008368DA"/>
    <w:rsid w:val="00842895"/>
    <w:rsid w:val="00854532"/>
    <w:rsid w:val="008943FE"/>
    <w:rsid w:val="008A5825"/>
    <w:rsid w:val="008B105C"/>
    <w:rsid w:val="008B35FC"/>
    <w:rsid w:val="008D21BC"/>
    <w:rsid w:val="008E563D"/>
    <w:rsid w:val="008F52CC"/>
    <w:rsid w:val="00960EFE"/>
    <w:rsid w:val="009A645D"/>
    <w:rsid w:val="009A6AFF"/>
    <w:rsid w:val="009B6E41"/>
    <w:rsid w:val="009C78F1"/>
    <w:rsid w:val="009F09DC"/>
    <w:rsid w:val="00A0512A"/>
    <w:rsid w:val="00A062A5"/>
    <w:rsid w:val="00A156E9"/>
    <w:rsid w:val="00A2791A"/>
    <w:rsid w:val="00A74BC8"/>
    <w:rsid w:val="00AF5BDC"/>
    <w:rsid w:val="00B05F8D"/>
    <w:rsid w:val="00B124B0"/>
    <w:rsid w:val="00B84331"/>
    <w:rsid w:val="00B863DF"/>
    <w:rsid w:val="00B92FC4"/>
    <w:rsid w:val="00BB6A73"/>
    <w:rsid w:val="00BE50EE"/>
    <w:rsid w:val="00C02EF9"/>
    <w:rsid w:val="00C14E3C"/>
    <w:rsid w:val="00C22DC2"/>
    <w:rsid w:val="00C65D3B"/>
    <w:rsid w:val="00C77ADD"/>
    <w:rsid w:val="00CA4383"/>
    <w:rsid w:val="00CB3D73"/>
    <w:rsid w:val="00CB62BD"/>
    <w:rsid w:val="00CB6BC1"/>
    <w:rsid w:val="00CD68C9"/>
    <w:rsid w:val="00D1378F"/>
    <w:rsid w:val="00D13A7B"/>
    <w:rsid w:val="00D24508"/>
    <w:rsid w:val="00D268F3"/>
    <w:rsid w:val="00D4648D"/>
    <w:rsid w:val="00D61421"/>
    <w:rsid w:val="00D65B50"/>
    <w:rsid w:val="00D74661"/>
    <w:rsid w:val="00DC178F"/>
    <w:rsid w:val="00E603DE"/>
    <w:rsid w:val="00E620C3"/>
    <w:rsid w:val="00E86F01"/>
    <w:rsid w:val="00EB285D"/>
    <w:rsid w:val="00EF4E42"/>
    <w:rsid w:val="00F27B3F"/>
    <w:rsid w:val="00F3223C"/>
    <w:rsid w:val="00F62141"/>
    <w:rsid w:val="00F710B5"/>
    <w:rsid w:val="00F77C17"/>
    <w:rsid w:val="00F81555"/>
    <w:rsid w:val="00FD0615"/>
    <w:rsid w:val="00FD3705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9FDC"/>
  <w15:docId w15:val="{E65B69AC-CD23-451B-982F-94C83F9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103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spacing w:before="91"/>
      <w:ind w:left="271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1"/>
    <w:qFormat/>
    <w:pPr>
      <w:spacing w:before="31"/>
      <w:ind w:left="261"/>
      <w:outlineLvl w:val="2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uiPriority w:val="1"/>
    <w:qFormat/>
    <w:pPr>
      <w:ind w:left="773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AB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D37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F8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95D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648D"/>
    <w:rPr>
      <w:color w:val="800080" w:themeColor="followedHyperlink"/>
      <w:u w:val="single"/>
    </w:rPr>
  </w:style>
  <w:style w:type="paragraph" w:customStyle="1" w:styleId="ql-align-justify">
    <w:name w:val="ql-align-justify"/>
    <w:basedOn w:val="Normale"/>
    <w:rsid w:val="003023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l-size-large">
    <w:name w:val="ql-size-large"/>
    <w:basedOn w:val="Carpredefinitoparagrafo"/>
    <w:rsid w:val="003023A7"/>
  </w:style>
  <w:style w:type="character" w:styleId="Enfasigrassetto">
    <w:name w:val="Strong"/>
    <w:basedOn w:val="Carpredefinitoparagrafo"/>
    <w:uiPriority w:val="22"/>
    <w:qFormat/>
    <w:rsid w:val="003023A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2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09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2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09E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1F5"/>
    <w:rPr>
      <w:rFonts w:ascii="Arial" w:eastAsia="Arial" w:hAnsi="Arial" w:cs="Arial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guidoniamontecelio.rm.it/servizi/richiesta-agevolazione-tariffaria-t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dr.astrals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Sperandio Maria Teresa</dc:creator>
  <cp:lastModifiedBy>Aldo Cerroni</cp:lastModifiedBy>
  <cp:revision>6</cp:revision>
  <cp:lastPrinted>2026-03-09T11:14:00Z</cp:lastPrinted>
  <dcterms:created xsi:type="dcterms:W3CDTF">2026-03-09T11:16:00Z</dcterms:created>
  <dcterms:modified xsi:type="dcterms:W3CDTF">2026-03-18T19:42:00Z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2023-01-17T00:00:00Z</vt:filetime>
  </property>
  <property fmtid="{D5CDD505-2E9C-101B-9397-08002B2CF9AE}" pid="5" name="Producer">
    <vt:lpwstr>RICOH IM C4500</vt:lpwstr>
  </property>
</Properties>
</file>